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8D61D">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方正小标宋简体" w:hAnsi="方正小标宋简体" w:eastAsia="方正小标宋简体" w:cs="方正小标宋简体"/>
          <w:b/>
          <w:bCs/>
          <w:color w:val="000000"/>
          <w:sz w:val="36"/>
          <w:szCs w:val="36"/>
          <w:lang w:val="en-US" w:bidi="en-US"/>
        </w:rPr>
      </w:pPr>
      <w:r>
        <w:rPr>
          <w:rFonts w:hint="eastAsia" w:ascii="方正小标宋简体" w:hAnsi="方正小标宋简体" w:eastAsia="方正小标宋简体" w:cs="方正小标宋简体"/>
          <w:b/>
          <w:bCs/>
          <w:color w:val="000000"/>
          <w:sz w:val="36"/>
          <w:szCs w:val="36"/>
          <w:lang w:val="en-US" w:bidi="en-US"/>
        </w:rPr>
        <w:t>上海外国语大学</w:t>
      </w:r>
      <w:r>
        <w:rPr>
          <w:rFonts w:hint="eastAsia" w:ascii="方正小标宋简体" w:hAnsi="方正小标宋简体" w:eastAsia="方正小标宋简体" w:cs="方正小标宋简体"/>
          <w:b/>
          <w:sz w:val="36"/>
          <w:szCs w:val="36"/>
        </w:rPr>
        <w:t>虹口生活区学生宿舍修缮项目</w:t>
      </w:r>
      <w:r>
        <w:rPr>
          <w:rFonts w:hint="eastAsia" w:ascii="方正小标宋简体" w:hAnsi="方正小标宋简体" w:eastAsia="方正小标宋简体" w:cs="方正小标宋简体"/>
          <w:b/>
          <w:sz w:val="36"/>
          <w:szCs w:val="36"/>
        </w:rPr>
        <w:br w:type="textWrapping"/>
      </w:r>
      <w:r>
        <w:rPr>
          <w:rFonts w:hint="eastAsia" w:ascii="方正小标宋简体" w:hAnsi="方正小标宋简体" w:eastAsia="方正小标宋简体" w:cs="方正小标宋简体"/>
          <w:b/>
          <w:bCs/>
          <w:color w:val="000000"/>
          <w:sz w:val="36"/>
          <w:szCs w:val="36"/>
          <w:lang w:val="en-US" w:bidi="en-US"/>
        </w:rPr>
        <w:t>审图服务比选采购需求书</w:t>
      </w:r>
    </w:p>
    <w:p w14:paraId="4A94251A">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13" w:line="360" w:lineRule="auto"/>
        <w:jc w:val="center"/>
        <w:rPr>
          <w:rFonts w:hint="eastAsia" w:ascii="黑体" w:hAnsi="黑体" w:eastAsia="黑体" w:cs="黑体"/>
          <w:b/>
          <w:bCs/>
          <w:color w:val="000000"/>
          <w:sz w:val="44"/>
          <w:szCs w:val="44"/>
          <w:lang w:val="en-US" w:bidi="en-US"/>
        </w:rPr>
      </w:pPr>
    </w:p>
    <w:p w14:paraId="6A476D6A">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rPr>
      </w:pPr>
      <w:r>
        <w:rPr>
          <w:rFonts w:hint="default" w:ascii="Times New Roman" w:hAnsi="Times New Roman" w:eastAsia="方正仿宋_GB2312" w:cs="Times New Roman"/>
          <w:b/>
          <w:bCs w:val="0"/>
          <w:sz w:val="24"/>
          <w:szCs w:val="24"/>
        </w:rPr>
        <w:t>一、项目简介</w:t>
      </w:r>
    </w:p>
    <w:p w14:paraId="513D6C80">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before="113" w:line="440" w:lineRule="exact"/>
        <w:ind w:firstLine="420"/>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本项目为虹口生活区1、2、6、7号学生宿舍为整楼整体修缮整体修缮，现状为地上</w:t>
      </w:r>
      <w:r>
        <w:rPr>
          <w:rFonts w:hint="default" w:ascii="Times New Roman" w:hAnsi="Times New Roman" w:eastAsia="方正仿宋_GB2312" w:cs="Times New Roman"/>
          <w:b w:val="0"/>
          <w:bCs/>
          <w:sz w:val="24"/>
          <w:szCs w:val="24"/>
          <w:lang w:val="en-US" w:eastAsia="zh-CN"/>
        </w:rPr>
        <w:t>六</w:t>
      </w:r>
      <w:r>
        <w:rPr>
          <w:rFonts w:hint="default" w:ascii="Times New Roman" w:hAnsi="Times New Roman" w:eastAsia="方正仿宋_GB2312" w:cs="Times New Roman"/>
          <w:b w:val="0"/>
          <w:bCs/>
          <w:sz w:val="24"/>
          <w:szCs w:val="24"/>
        </w:rPr>
        <w:t>层，</w:t>
      </w:r>
      <w:r>
        <w:rPr>
          <w:rFonts w:hint="default" w:ascii="Times New Roman" w:hAnsi="Times New Roman" w:eastAsia="方正仿宋_GB2312" w:cs="Times New Roman"/>
          <w:b w:val="0"/>
          <w:bCs/>
          <w:sz w:val="24"/>
          <w:szCs w:val="24"/>
          <w:lang w:val="en-US" w:eastAsia="zh-CN"/>
        </w:rPr>
        <w:t>1号楼（1幢，1578平方米），2号楼（5幢，1582.8平方米），6号楼（11幢，3057.6平方米），7号楼（13幢，3049平方米）</w:t>
      </w:r>
      <w:r>
        <w:rPr>
          <w:rFonts w:hint="default" w:ascii="Times New Roman" w:hAnsi="Times New Roman" w:eastAsia="方正仿宋_GB2312" w:cs="Times New Roman"/>
          <w:b w:val="0"/>
          <w:bCs/>
          <w:sz w:val="24"/>
          <w:szCs w:val="24"/>
        </w:rPr>
        <w:t>，内容包含</w:t>
      </w:r>
      <w:r>
        <w:rPr>
          <w:rFonts w:hint="default" w:ascii="Times New Roman" w:hAnsi="Times New Roman" w:eastAsia="方正仿宋_GB2312" w:cs="Times New Roman"/>
          <w:b w:val="0"/>
          <w:bCs/>
          <w:sz w:val="24"/>
          <w:szCs w:val="24"/>
          <w:lang w:val="en-US" w:eastAsia="zh-CN"/>
        </w:rPr>
        <w:t>结构加固，</w:t>
      </w:r>
      <w:r>
        <w:rPr>
          <w:rFonts w:hint="default" w:ascii="Times New Roman" w:hAnsi="Times New Roman" w:eastAsia="方正仿宋_GB2312" w:cs="Times New Roman"/>
          <w:b w:val="0"/>
          <w:bCs/>
          <w:sz w:val="24"/>
          <w:szCs w:val="24"/>
        </w:rPr>
        <w:t>外墙粉刷，屋面防水，内装饰更新，消防设备设施更新等，</w:t>
      </w:r>
      <w:r>
        <w:rPr>
          <w:rFonts w:hint="eastAsia" w:ascii="Times New Roman" w:hAnsi="Times New Roman" w:eastAsia="方正仿宋_GB2312" w:cs="Times New Roman"/>
          <w:b w:val="0"/>
          <w:bCs/>
          <w:sz w:val="24"/>
          <w:szCs w:val="24"/>
          <w:lang w:val="en-US" w:eastAsia="zh-CN"/>
        </w:rPr>
        <w:t>以及对园区雨污混接进行整改，</w:t>
      </w:r>
      <w:bookmarkStart w:id="0" w:name="_GoBack"/>
      <w:r>
        <w:rPr>
          <w:rFonts w:hint="eastAsia" w:ascii="Times New Roman" w:hAnsi="Times New Roman" w:eastAsia="方正仿宋_GB2312" w:cs="Times New Roman"/>
          <w:b w:val="0"/>
          <w:bCs/>
          <w:sz w:val="24"/>
          <w:szCs w:val="24"/>
          <w:lang w:val="en-US" w:eastAsia="zh-CN"/>
        </w:rPr>
        <w:t>室外总体面积约2万平，</w:t>
      </w:r>
      <w:bookmarkEnd w:id="0"/>
      <w:r>
        <w:rPr>
          <w:rFonts w:hint="default" w:ascii="Times New Roman" w:hAnsi="Times New Roman" w:eastAsia="方正仿宋_GB2312" w:cs="Times New Roman"/>
          <w:b w:val="0"/>
          <w:bCs/>
          <w:sz w:val="24"/>
          <w:szCs w:val="24"/>
        </w:rPr>
        <w:t>建安费预估为</w:t>
      </w:r>
      <w:r>
        <w:rPr>
          <w:rFonts w:hint="default" w:ascii="Times New Roman" w:hAnsi="Times New Roman" w:eastAsia="方正仿宋_GB2312" w:cs="Times New Roman"/>
          <w:b w:val="0"/>
          <w:bCs/>
          <w:sz w:val="24"/>
          <w:szCs w:val="24"/>
          <w:lang w:val="en-US" w:eastAsia="zh-CN"/>
        </w:rPr>
        <w:t>3800</w:t>
      </w:r>
      <w:r>
        <w:rPr>
          <w:rFonts w:hint="default" w:ascii="Times New Roman" w:hAnsi="Times New Roman" w:eastAsia="方正仿宋_GB2312" w:cs="Times New Roman"/>
          <w:b w:val="0"/>
          <w:bCs/>
          <w:sz w:val="24"/>
          <w:szCs w:val="24"/>
        </w:rPr>
        <w:t>万元人民币。</w:t>
      </w:r>
    </w:p>
    <w:p w14:paraId="3C78410B">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lang w:val="en-US"/>
        </w:rPr>
      </w:pPr>
      <w:r>
        <w:rPr>
          <w:rFonts w:hint="default" w:ascii="Times New Roman" w:hAnsi="Times New Roman" w:eastAsia="方正仿宋_GB2312" w:cs="Times New Roman"/>
          <w:b/>
          <w:bCs w:val="0"/>
          <w:sz w:val="24"/>
          <w:szCs w:val="24"/>
          <w:lang w:val="en-US"/>
        </w:rPr>
        <w:t>二、</w:t>
      </w:r>
      <w:r>
        <w:rPr>
          <w:rFonts w:hint="default" w:ascii="Times New Roman" w:hAnsi="Times New Roman" w:eastAsia="方正仿宋_GB2312" w:cs="Times New Roman"/>
          <w:b/>
          <w:bCs w:val="0"/>
          <w:sz w:val="24"/>
          <w:szCs w:val="24"/>
        </w:rPr>
        <w:t>施工图审查范围</w:t>
      </w:r>
    </w:p>
    <w:p w14:paraId="6C6414F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本工程的各专业施工图设计文件、各专业设计计算书等，包括但不限于</w:t>
      </w:r>
      <w:r>
        <w:rPr>
          <w:rFonts w:hint="default" w:ascii="Times New Roman" w:hAnsi="Times New Roman" w:eastAsia="方正仿宋_GB2312" w:cs="Times New Roman"/>
          <w:b w:val="0"/>
          <w:bCs/>
          <w:color w:val="000000"/>
          <w:sz w:val="24"/>
          <w:szCs w:val="24"/>
        </w:rPr>
        <w:t>建筑、结构、勘察、给排水、暖通、电气以及消防等专业</w:t>
      </w:r>
      <w:r>
        <w:rPr>
          <w:rFonts w:hint="default" w:ascii="Times New Roman" w:hAnsi="Times New Roman" w:eastAsia="方正仿宋_GB2312" w:cs="Times New Roman"/>
          <w:b w:val="0"/>
          <w:bCs/>
          <w:sz w:val="24"/>
          <w:szCs w:val="24"/>
          <w:lang w:val="en-US" w:bidi="en-US"/>
        </w:rPr>
        <w:t>。</w:t>
      </w:r>
    </w:p>
    <w:p w14:paraId="56853CFE">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lang w:val="en-US"/>
        </w:rPr>
      </w:pPr>
      <w:r>
        <w:rPr>
          <w:rFonts w:hint="default" w:ascii="Times New Roman" w:hAnsi="Times New Roman" w:eastAsia="方正仿宋_GB2312" w:cs="Times New Roman"/>
          <w:b/>
          <w:bCs w:val="0"/>
          <w:sz w:val="24"/>
          <w:szCs w:val="24"/>
          <w:lang w:val="en-US"/>
        </w:rPr>
        <w:t>三、</w:t>
      </w:r>
      <w:r>
        <w:rPr>
          <w:rFonts w:hint="default" w:ascii="Times New Roman" w:hAnsi="Times New Roman" w:eastAsia="方正仿宋_GB2312" w:cs="Times New Roman"/>
          <w:b/>
          <w:bCs w:val="0"/>
          <w:sz w:val="24"/>
          <w:szCs w:val="24"/>
        </w:rPr>
        <w:t>施工图审查依据</w:t>
      </w:r>
    </w:p>
    <w:p w14:paraId="5081C074">
      <w:pPr>
        <w:pStyle w:val="9"/>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1、国家和本市有关法律、法规的规定以及工程建设强制性条文和标准。</w:t>
      </w:r>
    </w:p>
    <w:p w14:paraId="1CC0F65D">
      <w:pPr>
        <w:pStyle w:val="9"/>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2、项目相关的审批文件，征询、咨询意见及其它审批意见等。</w:t>
      </w:r>
    </w:p>
    <w:p w14:paraId="31B8078E">
      <w:pPr>
        <w:pStyle w:val="9"/>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3、有关专项审查、专项技术评审等评估报告。</w:t>
      </w:r>
    </w:p>
    <w:p w14:paraId="7C06AE25">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lang w:val="en-US"/>
        </w:rPr>
      </w:pPr>
      <w:r>
        <w:rPr>
          <w:rFonts w:hint="default" w:ascii="Times New Roman" w:hAnsi="Times New Roman" w:eastAsia="方正仿宋_GB2312" w:cs="Times New Roman"/>
          <w:b/>
          <w:bCs w:val="0"/>
          <w:sz w:val="24"/>
          <w:szCs w:val="24"/>
        </w:rPr>
        <w:t>四、施工图审查内容</w:t>
      </w:r>
    </w:p>
    <w:p w14:paraId="2753C04C">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审图工作按照相关法律法规的要求编制审查报告，并报有关部门备案；提供施工图审查意见告知书、审查合格书，并最终取得《上海市建设工程项目施工图设计文件联合审查合格书》及在联审平台上的施工图上加盖电子审图章等配合项目推进所必要的相关工作。</w:t>
      </w:r>
    </w:p>
    <w:p w14:paraId="5304EB04">
      <w:pPr>
        <w:pStyle w:val="9"/>
        <w:keepNext w:val="0"/>
        <w:keepLines w:val="0"/>
        <w:pageBreakBefore w:val="0"/>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审查内容主要包括：</w:t>
      </w:r>
    </w:p>
    <w:p w14:paraId="7EB8D643">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（一）是否符合工程建设强制性标准；</w:t>
      </w:r>
    </w:p>
    <w:p w14:paraId="1400B211">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（二）地基基础和主体结构的安全性；</w:t>
      </w:r>
    </w:p>
    <w:p w14:paraId="79BBF50A">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（三）消防安全性；</w:t>
      </w:r>
    </w:p>
    <w:p w14:paraId="3AB469AF">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（四）勘察设计企业和注册执业人员以及相关人员是否按规定在施工图上加盖相应的图章和签字；</w:t>
      </w:r>
    </w:p>
    <w:p w14:paraId="329434BA">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lang w:val="en-US"/>
        </w:rPr>
      </w:pPr>
      <w:r>
        <w:rPr>
          <w:rFonts w:hint="default" w:ascii="Times New Roman" w:hAnsi="Times New Roman" w:eastAsia="方正仿宋_GB2312" w:cs="Times New Roman"/>
          <w:b w:val="0"/>
          <w:bCs/>
          <w:sz w:val="24"/>
          <w:szCs w:val="24"/>
        </w:rPr>
        <w:t>（五）</w:t>
      </w:r>
      <w:r>
        <w:rPr>
          <w:rFonts w:hint="default" w:ascii="Times New Roman" w:hAnsi="Times New Roman" w:eastAsia="方正仿宋_GB2312" w:cs="Times New Roman"/>
          <w:b w:val="0"/>
          <w:bCs/>
          <w:sz w:val="24"/>
          <w:szCs w:val="24"/>
          <w:lang w:val="en-US" w:eastAsia="zh-CN"/>
        </w:rPr>
        <w:t>结构加固是否满足抗震的</w:t>
      </w:r>
      <w:r>
        <w:rPr>
          <w:rFonts w:hint="eastAsia" w:ascii="Times New Roman" w:hAnsi="Times New Roman" w:eastAsia="方正仿宋_GB2312" w:cs="Times New Roman"/>
          <w:b w:val="0"/>
          <w:bCs/>
          <w:sz w:val="24"/>
          <w:szCs w:val="24"/>
          <w:lang w:val="en-US" w:eastAsia="zh-CN"/>
        </w:rPr>
        <w:t>要求；</w:t>
      </w:r>
    </w:p>
    <w:p w14:paraId="36472B87">
      <w:pPr>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80"/>
        <w:jc w:val="left"/>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w:t>
      </w:r>
      <w:r>
        <w:rPr>
          <w:rFonts w:hint="default" w:ascii="Times New Roman" w:hAnsi="Times New Roman" w:eastAsia="方正仿宋_GB2312" w:cs="Times New Roman"/>
          <w:b w:val="0"/>
          <w:bCs/>
          <w:sz w:val="24"/>
          <w:szCs w:val="24"/>
          <w:lang w:val="en-US" w:eastAsia="zh-CN"/>
        </w:rPr>
        <w:t>六</w:t>
      </w:r>
      <w:r>
        <w:rPr>
          <w:rFonts w:hint="default" w:ascii="Times New Roman" w:hAnsi="Times New Roman" w:eastAsia="方正仿宋_GB2312" w:cs="Times New Roman"/>
          <w:b w:val="0"/>
          <w:bCs/>
          <w:sz w:val="24"/>
          <w:szCs w:val="24"/>
        </w:rPr>
        <w:t>）法律、法规、规章等规定必须审查的其他内容。</w:t>
      </w:r>
    </w:p>
    <w:p w14:paraId="635DA26C">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rPr>
      </w:pPr>
      <w:r>
        <w:rPr>
          <w:rFonts w:hint="default" w:ascii="Times New Roman" w:hAnsi="Times New Roman" w:eastAsia="方正仿宋_GB2312" w:cs="Times New Roman"/>
          <w:b/>
          <w:bCs w:val="0"/>
          <w:sz w:val="24"/>
          <w:szCs w:val="24"/>
        </w:rPr>
        <w:t>五、审查要求</w:t>
      </w:r>
    </w:p>
    <w:p w14:paraId="1A2CF4E9">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1、在规定的时间，按照《房屋建筑和市政基础设施工程施工图设计文件审查管理办法》（住建部第13号令）、《上海市城乡建设和交通委员会关于发布〈上海市建设工程施工图设计文件审查管理规定〉的通知》（建交委（2013）313号文件）、《关于发布〈上海市工程设计、施工及竣工图数字化和白图交付实施要点〉的通知》（沪建建管联（2016）59号文）、《上海市住房和城乡建设管理委员会关于在本市试行 BIM 智能辅助审查的通知》（沪建建管〔2023〕668号）及其他相关政府规定的要求，完成本项目各专业施工图设计文件审查工作。</w:t>
      </w:r>
    </w:p>
    <w:p w14:paraId="49BC42CB">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2、对勘察报告、施工图设计单位所提交的施工图、各专业计算书及其他必要的计算书等进行复核，在规定的时间内提交审查意见。</w:t>
      </w:r>
    </w:p>
    <w:p w14:paraId="565B4FC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3、根据甲方的进度安排，提前告知甲方需提供的审查资料（包含但不限于图纸、审批或征询意见、计算书等）及周期。</w:t>
      </w:r>
    </w:p>
    <w:p w14:paraId="0810133C">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4、根据甲方工程进度安排，同步安排施工图审图的相关工作，在约定的时间内提供施工图审核的分析报告和合格证书。</w:t>
      </w:r>
    </w:p>
    <w:p w14:paraId="6BBE9007">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lang w:val="en-US" w:bidi="en-US"/>
        </w:rPr>
      </w:pPr>
      <w:r>
        <w:rPr>
          <w:rFonts w:hint="default" w:ascii="Times New Roman" w:hAnsi="Times New Roman" w:eastAsia="方正仿宋_GB2312" w:cs="Times New Roman"/>
          <w:b w:val="0"/>
          <w:bCs/>
          <w:sz w:val="24"/>
          <w:szCs w:val="24"/>
        </w:rPr>
        <w:t>5、如需电子审图，就安排对甲方进行网上操作指导。</w:t>
      </w:r>
    </w:p>
    <w:p w14:paraId="08A85555">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jc w:val="left"/>
        <w:textAlignment w:val="auto"/>
        <w:rPr>
          <w:rFonts w:hint="default" w:ascii="Times New Roman" w:hAnsi="Times New Roman" w:eastAsia="方正仿宋_GB2312" w:cs="Times New Roman"/>
          <w:b w:val="0"/>
          <w:bCs/>
          <w:sz w:val="24"/>
          <w:szCs w:val="24"/>
          <w:lang w:val="ar-SA" w:eastAsia="ar-SA" w:bidi="ar-SA"/>
        </w:rPr>
      </w:pPr>
      <w:r>
        <w:rPr>
          <w:rFonts w:hint="default" w:ascii="Times New Roman" w:hAnsi="Times New Roman" w:eastAsia="方正仿宋_GB2312" w:cs="Times New Roman"/>
          <w:b w:val="0"/>
          <w:bCs/>
          <w:sz w:val="24"/>
          <w:szCs w:val="24"/>
        </w:rPr>
        <w:t>6、审查时限要求：在收到施工图及相关文件后，应在</w:t>
      </w:r>
      <w:r>
        <w:rPr>
          <w:rFonts w:hint="default" w:ascii="Times New Roman" w:hAnsi="Times New Roman" w:eastAsia="方正仿宋_GB2312" w:cs="Times New Roman"/>
          <w:b w:val="0"/>
          <w:bCs/>
          <w:sz w:val="24"/>
          <w:szCs w:val="24"/>
          <w:lang w:val="en-US" w:bidi="en-US"/>
        </w:rPr>
        <w:t>10</w:t>
      </w:r>
      <w:r>
        <w:rPr>
          <w:rFonts w:hint="default" w:ascii="Times New Roman" w:hAnsi="Times New Roman" w:eastAsia="方正仿宋_GB2312" w:cs="Times New Roman"/>
          <w:b w:val="0"/>
          <w:bCs/>
          <w:sz w:val="24"/>
          <w:szCs w:val="24"/>
          <w:lang w:val="ar-SA" w:eastAsia="ar-SA" w:bidi="ar-SA"/>
        </w:rPr>
        <w:t>个工作日内完成相应的审查工作。审查工作期限不包括勘察设计单位的修改时间。</w:t>
      </w:r>
    </w:p>
    <w:p w14:paraId="5AD379F1">
      <w:pPr>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adjustRightInd/>
        <w:spacing w:line="440" w:lineRule="exact"/>
        <w:ind w:firstLine="425"/>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7、配合并接受甲方聘请的项目管理委托服务单位（代建单位）的管理及其工作要求。</w:t>
      </w:r>
    </w:p>
    <w:p w14:paraId="13A48C0E">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both"/>
        <w:textAlignment w:val="auto"/>
        <w:rPr>
          <w:rFonts w:hint="default" w:ascii="Times New Roman" w:hAnsi="Times New Roman" w:eastAsia="方正仿宋_GB2312" w:cs="Times New Roman"/>
          <w:b/>
          <w:bCs w:val="0"/>
          <w:sz w:val="24"/>
          <w:szCs w:val="24"/>
          <w:lang w:val="en-US" w:eastAsia="zh-CN"/>
        </w:rPr>
      </w:pPr>
      <w:r>
        <w:rPr>
          <w:rFonts w:hint="default" w:ascii="Times New Roman" w:hAnsi="Times New Roman" w:eastAsia="方正仿宋_GB2312" w:cs="Times New Roman"/>
          <w:b/>
          <w:bCs w:val="0"/>
          <w:sz w:val="24"/>
          <w:szCs w:val="24"/>
          <w:lang w:val="en-US" w:eastAsia="zh-CN"/>
        </w:rPr>
        <w:t>六</w:t>
      </w:r>
      <w:r>
        <w:rPr>
          <w:rFonts w:hint="default" w:ascii="Times New Roman" w:hAnsi="Times New Roman" w:eastAsia="方正仿宋_GB2312" w:cs="Times New Roman"/>
          <w:b/>
          <w:bCs w:val="0"/>
          <w:sz w:val="24"/>
          <w:szCs w:val="24"/>
        </w:rPr>
        <w:t>、</w:t>
      </w:r>
      <w:r>
        <w:rPr>
          <w:rFonts w:hint="default" w:ascii="Times New Roman" w:hAnsi="Times New Roman" w:eastAsia="方正仿宋_GB2312" w:cs="Times New Roman"/>
          <w:b/>
          <w:bCs w:val="0"/>
          <w:sz w:val="24"/>
          <w:szCs w:val="24"/>
          <w:lang w:val="en-US" w:eastAsia="zh-CN"/>
        </w:rPr>
        <w:t>评分标准</w:t>
      </w:r>
    </w:p>
    <w:tbl>
      <w:tblPr>
        <w:tblStyle w:val="5"/>
        <w:tblW w:w="7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027"/>
        <w:gridCol w:w="987"/>
        <w:gridCol w:w="4614"/>
      </w:tblGrid>
      <w:tr w14:paraId="1F9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034" w:type="dxa"/>
            <w:vAlign w:val="center"/>
          </w:tcPr>
          <w:p w14:paraId="315F30C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评分项目</w:t>
            </w:r>
          </w:p>
        </w:tc>
        <w:tc>
          <w:tcPr>
            <w:tcW w:w="1027" w:type="dxa"/>
            <w:vAlign w:val="center"/>
          </w:tcPr>
          <w:p w14:paraId="6824D797">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指标名称</w:t>
            </w:r>
          </w:p>
        </w:tc>
        <w:tc>
          <w:tcPr>
            <w:tcW w:w="987" w:type="dxa"/>
            <w:vAlign w:val="center"/>
          </w:tcPr>
          <w:p w14:paraId="342A2FF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分值</w:t>
            </w:r>
          </w:p>
        </w:tc>
        <w:tc>
          <w:tcPr>
            <w:tcW w:w="4614" w:type="dxa"/>
            <w:vAlign w:val="center"/>
          </w:tcPr>
          <w:p w14:paraId="4977C44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评分细则</w:t>
            </w:r>
          </w:p>
        </w:tc>
      </w:tr>
      <w:tr w14:paraId="5416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Merge w:val="restart"/>
            <w:vAlign w:val="center"/>
          </w:tcPr>
          <w:p w14:paraId="0BA8D31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技术部分</w:t>
            </w:r>
          </w:p>
          <w:p w14:paraId="4D9BA0F5">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（70分）</w:t>
            </w:r>
          </w:p>
        </w:tc>
        <w:tc>
          <w:tcPr>
            <w:tcW w:w="1027" w:type="dxa"/>
            <w:vAlign w:val="center"/>
          </w:tcPr>
          <w:p w14:paraId="72AC3C8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公司业绩资质</w:t>
            </w:r>
          </w:p>
        </w:tc>
        <w:tc>
          <w:tcPr>
            <w:tcW w:w="987" w:type="dxa"/>
            <w:vAlign w:val="center"/>
          </w:tcPr>
          <w:p w14:paraId="7D85AB7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both"/>
              <w:textAlignment w:val="auto"/>
              <w:rPr>
                <w:rFonts w:hint="default" w:ascii="Times New Roman" w:hAnsi="Times New Roman" w:eastAsia="方正仿宋_GB2312" w:cs="Times New Roman"/>
                <w:b w:val="0"/>
                <w:bCs/>
                <w:i w:val="0"/>
                <w:iCs w:val="0"/>
                <w:caps w:val="0"/>
                <w:spacing w:val="0"/>
                <w:sz w:val="24"/>
                <w:szCs w:val="24"/>
                <w:shd w:val="clear" w:fill="FFFFFF"/>
                <w:lang w:eastAsia="zh-CN"/>
              </w:rPr>
            </w:pPr>
            <w:r>
              <w:rPr>
                <w:rFonts w:hint="default" w:ascii="Times New Roman" w:hAnsi="Times New Roman" w:eastAsia="方正仿宋_GB2312" w:cs="Times New Roman"/>
                <w:b w:val="0"/>
                <w:bCs/>
                <w:i w:val="0"/>
                <w:iCs w:val="0"/>
                <w:caps w:val="0"/>
                <w:spacing w:val="0"/>
                <w:sz w:val="24"/>
                <w:szCs w:val="24"/>
                <w:shd w:val="clear" w:fill="FFFFFF"/>
              </w:rPr>
              <w:t>0-</w:t>
            </w:r>
            <w:r>
              <w:rPr>
                <w:rFonts w:hint="default" w:ascii="Times New Roman" w:hAnsi="Times New Roman" w:eastAsia="方正仿宋_GB2312" w:cs="Times New Roman"/>
                <w:b w:val="0"/>
                <w:bCs/>
                <w:i w:val="0"/>
                <w:iCs w:val="0"/>
                <w:caps w:val="0"/>
                <w:spacing w:val="0"/>
                <w:sz w:val="24"/>
                <w:szCs w:val="24"/>
                <w:shd w:val="clear" w:fill="FFFFFF"/>
                <w:lang w:val="en-US" w:eastAsia="zh-CN"/>
              </w:rPr>
              <w:t>5</w:t>
            </w:r>
          </w:p>
        </w:tc>
        <w:tc>
          <w:tcPr>
            <w:tcW w:w="4614" w:type="dxa"/>
            <w:vAlign w:val="center"/>
          </w:tcPr>
          <w:p w14:paraId="0202DD6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公司每提供类似业绩，得1分，上限5分；</w:t>
            </w:r>
          </w:p>
        </w:tc>
      </w:tr>
      <w:tr w14:paraId="2C73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Merge w:val="continue"/>
            <w:vAlign w:val="center"/>
          </w:tcPr>
          <w:p w14:paraId="2AE76A0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p>
        </w:tc>
        <w:tc>
          <w:tcPr>
            <w:tcW w:w="1027" w:type="dxa"/>
            <w:vAlign w:val="center"/>
          </w:tcPr>
          <w:p w14:paraId="29CA71D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响应文献编制</w:t>
            </w:r>
          </w:p>
        </w:tc>
        <w:tc>
          <w:tcPr>
            <w:tcW w:w="987" w:type="dxa"/>
            <w:vAlign w:val="center"/>
          </w:tcPr>
          <w:p w14:paraId="563B7D3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0-5</w:t>
            </w:r>
          </w:p>
        </w:tc>
        <w:tc>
          <w:tcPr>
            <w:tcW w:w="4614" w:type="dxa"/>
            <w:vAlign w:val="center"/>
          </w:tcPr>
          <w:p w14:paraId="1401779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rPr>
              <w:t>1. 装订牢固、目录清晰、逐页编码完整无缺失得 2 分，存在一项不达标扣 1 分；</w:t>
            </w:r>
            <w:r>
              <w:rPr>
                <w:rFonts w:hint="default" w:ascii="Times New Roman" w:hAnsi="Times New Roman" w:eastAsia="方正仿宋_GB2312" w:cs="Times New Roman"/>
                <w:b w:val="0"/>
                <w:bCs/>
                <w:i w:val="0"/>
                <w:iCs w:val="0"/>
                <w:caps w:val="0"/>
                <w:spacing w:val="0"/>
                <w:sz w:val="24"/>
                <w:szCs w:val="24"/>
                <w:shd w:val="clear" w:fill="FFFFFF"/>
              </w:rPr>
              <w:br w:type="textWrapping"/>
            </w:r>
            <w:r>
              <w:rPr>
                <w:rFonts w:hint="default" w:ascii="Times New Roman" w:hAnsi="Times New Roman" w:eastAsia="方正仿宋_GB2312" w:cs="Times New Roman"/>
                <w:b w:val="0"/>
                <w:bCs/>
                <w:i w:val="0"/>
                <w:iCs w:val="0"/>
                <w:caps w:val="0"/>
                <w:spacing w:val="0"/>
                <w:sz w:val="24"/>
                <w:szCs w:val="24"/>
                <w:shd w:val="clear" w:fill="FFFFFF"/>
              </w:rPr>
              <w:t>2. 响应</w:t>
            </w:r>
            <w:r>
              <w:rPr>
                <w:rFonts w:hint="default" w:ascii="Times New Roman" w:hAnsi="Times New Roman" w:eastAsia="方正仿宋_GB2312" w:cs="Times New Roman"/>
                <w:b w:val="0"/>
                <w:bCs/>
                <w:i w:val="0"/>
                <w:iCs w:val="0"/>
                <w:caps w:val="0"/>
                <w:spacing w:val="0"/>
                <w:sz w:val="24"/>
                <w:szCs w:val="24"/>
                <w:shd w:val="clear" w:fill="FFFFFF"/>
                <w:lang w:eastAsia="zh-CN"/>
              </w:rPr>
              <w:t>比选</w:t>
            </w:r>
            <w:r>
              <w:rPr>
                <w:rFonts w:hint="default" w:ascii="Times New Roman" w:hAnsi="Times New Roman" w:eastAsia="方正仿宋_GB2312" w:cs="Times New Roman"/>
                <w:b w:val="0"/>
                <w:bCs/>
                <w:i w:val="0"/>
                <w:iCs w:val="0"/>
                <w:caps w:val="0"/>
                <w:spacing w:val="0"/>
                <w:sz w:val="24"/>
                <w:szCs w:val="24"/>
                <w:shd w:val="clear" w:fill="FFFFFF"/>
              </w:rPr>
              <w:t>文件要求，资料齐全、表格规范、数据准确得 2 分，资料缺失 1 项扣 1 分，表格混乱、数据错误酌情扣 1-2 分；</w:t>
            </w:r>
            <w:r>
              <w:rPr>
                <w:rFonts w:hint="default" w:ascii="Times New Roman" w:hAnsi="Times New Roman" w:eastAsia="方正仿宋_GB2312" w:cs="Times New Roman"/>
                <w:b w:val="0"/>
                <w:bCs/>
                <w:i w:val="0"/>
                <w:iCs w:val="0"/>
                <w:caps w:val="0"/>
                <w:spacing w:val="0"/>
                <w:sz w:val="24"/>
                <w:szCs w:val="24"/>
                <w:shd w:val="clear" w:fill="FFFFFF"/>
              </w:rPr>
              <w:br w:type="textWrapping"/>
            </w:r>
            <w:r>
              <w:rPr>
                <w:rFonts w:hint="default" w:ascii="Times New Roman" w:hAnsi="Times New Roman" w:eastAsia="方正仿宋_GB2312" w:cs="Times New Roman"/>
                <w:b w:val="0"/>
                <w:bCs/>
                <w:i w:val="0"/>
                <w:iCs w:val="0"/>
                <w:caps w:val="0"/>
                <w:spacing w:val="0"/>
                <w:sz w:val="24"/>
                <w:szCs w:val="24"/>
                <w:shd w:val="clear" w:fill="FFFFFF"/>
              </w:rPr>
              <w:t>3. 文献逻辑清晰、表述严谨、无歧义得 1 分，逻辑混乱、表述模糊酌情扣 0.5-1 分；</w:t>
            </w:r>
          </w:p>
        </w:tc>
      </w:tr>
      <w:tr w14:paraId="45E0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Merge w:val="continue"/>
            <w:vAlign w:val="center"/>
          </w:tcPr>
          <w:p w14:paraId="6F76FD2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p>
        </w:tc>
        <w:tc>
          <w:tcPr>
            <w:tcW w:w="1027" w:type="dxa"/>
            <w:vAlign w:val="center"/>
          </w:tcPr>
          <w:p w14:paraId="2B16FEB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rPr>
              <w:t>服务人员配置</w:t>
            </w:r>
          </w:p>
        </w:tc>
        <w:tc>
          <w:tcPr>
            <w:tcW w:w="987" w:type="dxa"/>
            <w:vAlign w:val="center"/>
          </w:tcPr>
          <w:p w14:paraId="60C8C86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rPr>
              <w:t>0-</w:t>
            </w:r>
            <w:r>
              <w:rPr>
                <w:rFonts w:hint="default" w:ascii="Times New Roman" w:hAnsi="Times New Roman" w:eastAsia="方正仿宋_GB2312" w:cs="Times New Roman"/>
                <w:b w:val="0"/>
                <w:bCs/>
                <w:i w:val="0"/>
                <w:iCs w:val="0"/>
                <w:caps w:val="0"/>
                <w:spacing w:val="0"/>
                <w:sz w:val="24"/>
                <w:szCs w:val="24"/>
                <w:shd w:val="clear" w:fill="FFFFFF"/>
                <w:lang w:val="en-US" w:eastAsia="zh-CN"/>
              </w:rPr>
              <w:t>10</w:t>
            </w:r>
          </w:p>
        </w:tc>
        <w:tc>
          <w:tcPr>
            <w:tcW w:w="4614" w:type="dxa"/>
            <w:vAlign w:val="center"/>
          </w:tcPr>
          <w:p w14:paraId="3A6D8A59">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rPr>
            </w:pPr>
            <w:r>
              <w:rPr>
                <w:rFonts w:hint="default" w:ascii="Times New Roman" w:hAnsi="Times New Roman" w:eastAsia="方正仿宋_GB2312" w:cs="Times New Roman"/>
                <w:b w:val="0"/>
                <w:bCs/>
                <w:i w:val="0"/>
                <w:iCs w:val="0"/>
                <w:caps w:val="0"/>
                <w:spacing w:val="0"/>
                <w:sz w:val="24"/>
                <w:szCs w:val="24"/>
                <w:shd w:val="clear" w:fill="FFFFFF"/>
              </w:rPr>
              <w:t>项目负责人</w:t>
            </w:r>
            <w:r>
              <w:rPr>
                <w:rFonts w:hint="default" w:ascii="Times New Roman" w:hAnsi="Times New Roman" w:eastAsia="方正仿宋_GB2312" w:cs="Times New Roman"/>
                <w:b w:val="0"/>
                <w:bCs/>
                <w:i w:val="0"/>
                <w:iCs w:val="0"/>
                <w:caps w:val="0"/>
                <w:spacing w:val="0"/>
                <w:sz w:val="24"/>
                <w:szCs w:val="24"/>
                <w:shd w:val="clear" w:fill="FFFFFF"/>
                <w:lang w:val="en-US" w:eastAsia="zh-CN"/>
              </w:rPr>
              <w:t>具有相关职称证书及执业资格证书；</w:t>
            </w:r>
            <w:r>
              <w:rPr>
                <w:rFonts w:hint="default" w:ascii="Times New Roman" w:hAnsi="Times New Roman" w:eastAsia="方正仿宋_GB2312" w:cs="Times New Roman"/>
                <w:b w:val="0"/>
                <w:bCs/>
                <w:i w:val="0"/>
                <w:iCs w:val="0"/>
                <w:caps w:val="0"/>
                <w:spacing w:val="0"/>
                <w:sz w:val="24"/>
                <w:szCs w:val="24"/>
                <w:shd w:val="clear" w:fill="FFFFFF"/>
              </w:rPr>
              <w:t>核心服务团队</w:t>
            </w:r>
            <w:r>
              <w:rPr>
                <w:rFonts w:hint="default" w:ascii="Times New Roman" w:hAnsi="Times New Roman" w:eastAsia="方正仿宋_GB2312" w:cs="Times New Roman"/>
                <w:b w:val="0"/>
                <w:bCs/>
                <w:i w:val="0"/>
                <w:iCs w:val="0"/>
                <w:caps w:val="0"/>
                <w:spacing w:val="0"/>
                <w:sz w:val="24"/>
                <w:szCs w:val="24"/>
                <w:shd w:val="clear" w:fill="FFFFFF"/>
                <w:lang w:val="en-US" w:eastAsia="zh-CN"/>
              </w:rPr>
              <w:t>中职称比例、执业资格比例与业绩。</w:t>
            </w:r>
          </w:p>
        </w:tc>
      </w:tr>
      <w:tr w14:paraId="20D7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Merge w:val="continue"/>
            <w:vAlign w:val="center"/>
          </w:tcPr>
          <w:p w14:paraId="506F3D9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p>
        </w:tc>
        <w:tc>
          <w:tcPr>
            <w:tcW w:w="1027" w:type="dxa"/>
            <w:vAlign w:val="center"/>
          </w:tcPr>
          <w:p w14:paraId="21136C3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审图方案</w:t>
            </w:r>
          </w:p>
        </w:tc>
        <w:tc>
          <w:tcPr>
            <w:tcW w:w="987" w:type="dxa"/>
            <w:vAlign w:val="center"/>
          </w:tcPr>
          <w:p w14:paraId="1971B14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15-35</w:t>
            </w:r>
          </w:p>
        </w:tc>
        <w:tc>
          <w:tcPr>
            <w:tcW w:w="4614" w:type="dxa"/>
            <w:vAlign w:val="center"/>
          </w:tcPr>
          <w:p w14:paraId="7C7E146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sz w:val="24"/>
                <w:szCs w:val="24"/>
              </w:rPr>
              <w:t>方案</w:t>
            </w:r>
            <w:r>
              <w:rPr>
                <w:rFonts w:hint="default" w:ascii="Times New Roman" w:hAnsi="Times New Roman" w:eastAsia="方正仿宋_GB2312" w:cs="Times New Roman"/>
                <w:b w:val="0"/>
                <w:bCs/>
                <w:sz w:val="24"/>
                <w:szCs w:val="24"/>
                <w:lang w:val="en-US" w:eastAsia="zh-CN"/>
              </w:rPr>
              <w:t>是</w:t>
            </w:r>
            <w:r>
              <w:rPr>
                <w:rFonts w:hint="default" w:ascii="Times New Roman" w:hAnsi="Times New Roman" w:eastAsia="方正仿宋_GB2312" w:cs="Times New Roman"/>
                <w:b w:val="0"/>
                <w:bCs/>
                <w:sz w:val="24"/>
                <w:szCs w:val="24"/>
              </w:rPr>
              <w:t>面涵盖项目概况分析、建筑 / 结构 / 机电等专业审图重点、进度计划安排、质量控制点设置等核心内容，确保方案框架完整、逻辑清晰。方案应紧密结合项目规模及上海地区建设规范要求，精准识别各专业审图难点并制定针对性应对措施。</w:t>
            </w:r>
          </w:p>
        </w:tc>
      </w:tr>
      <w:tr w14:paraId="43EF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Merge w:val="continue"/>
            <w:vAlign w:val="center"/>
          </w:tcPr>
          <w:p w14:paraId="039A81F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p>
        </w:tc>
        <w:tc>
          <w:tcPr>
            <w:tcW w:w="1027" w:type="dxa"/>
            <w:vAlign w:val="center"/>
          </w:tcPr>
          <w:p w14:paraId="3384E95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服务能力</w:t>
            </w:r>
          </w:p>
        </w:tc>
        <w:tc>
          <w:tcPr>
            <w:tcW w:w="987" w:type="dxa"/>
            <w:vAlign w:val="center"/>
          </w:tcPr>
          <w:p w14:paraId="3FDF14FE">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0-15</w:t>
            </w:r>
          </w:p>
        </w:tc>
        <w:tc>
          <w:tcPr>
            <w:tcW w:w="4614" w:type="dxa"/>
            <w:vAlign w:val="center"/>
          </w:tcPr>
          <w:p w14:paraId="1E48FD5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right="0" w:right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sz w:val="24"/>
                <w:szCs w:val="24"/>
              </w:rPr>
              <w:t>审图服务的响应时效机制，包括完整审图资料受理回执的出具时限、常规技术问题的响应速度、复杂问题解决方案的提供效率。考量增值服务内容的实用性，是否涵盖审图过程中的技术咨询、规范解读、整改建议优化，以及后续配合项目竣工验收等延伸服务。</w:t>
            </w:r>
          </w:p>
        </w:tc>
      </w:tr>
      <w:tr w14:paraId="3583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4" w:type="dxa"/>
            <w:vAlign w:val="center"/>
          </w:tcPr>
          <w:p w14:paraId="7113B3D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价格部分</w:t>
            </w:r>
          </w:p>
          <w:p w14:paraId="7A7EA33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center"/>
              <w:textAlignment w:val="auto"/>
              <w:rPr>
                <w:rFonts w:hint="default" w:ascii="Times New Roman" w:hAnsi="Times New Roman" w:eastAsia="方正仿宋_GB2312" w:cs="Times New Roman"/>
                <w:b w:val="0"/>
                <w:bCs/>
                <w:sz w:val="24"/>
                <w:szCs w:val="24"/>
                <w:vertAlign w:val="baseline"/>
                <w:lang w:val="en-US" w:eastAsia="zh-CN"/>
              </w:rPr>
            </w:pPr>
            <w:r>
              <w:rPr>
                <w:rFonts w:hint="default" w:ascii="Times New Roman" w:hAnsi="Times New Roman" w:eastAsia="方正仿宋_GB2312" w:cs="Times New Roman"/>
                <w:b w:val="0"/>
                <w:bCs/>
                <w:sz w:val="24"/>
                <w:szCs w:val="24"/>
                <w:vertAlign w:val="baseline"/>
                <w:lang w:val="en-US" w:eastAsia="zh-CN"/>
              </w:rPr>
              <w:t>（30分）</w:t>
            </w:r>
          </w:p>
        </w:tc>
        <w:tc>
          <w:tcPr>
            <w:tcW w:w="6628" w:type="dxa"/>
            <w:gridSpan w:val="3"/>
            <w:vAlign w:val="center"/>
          </w:tcPr>
          <w:p w14:paraId="0302ED1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综合评分法中的价格统一采用低价优先计算，即满足响应文献规定且比选价格最低的比选报价作为比选基准价，其价格分为满分。</w:t>
            </w:r>
          </w:p>
          <w:p w14:paraId="2CC2A37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其他比选人的价格分统一按照下列公式计算：</w:t>
            </w:r>
          </w:p>
          <w:p w14:paraId="48D0166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0" w:firstLineChars="0"/>
              <w:jc w:val="left"/>
              <w:textAlignment w:val="auto"/>
              <w:rPr>
                <w:rFonts w:hint="default" w:ascii="Times New Roman" w:hAnsi="Times New Roman" w:eastAsia="方正仿宋_GB2312" w:cs="Times New Roman"/>
                <w:b w:val="0"/>
                <w:bCs/>
                <w:i w:val="0"/>
                <w:iCs w:val="0"/>
                <w:caps w:val="0"/>
                <w:spacing w:val="0"/>
                <w:sz w:val="24"/>
                <w:szCs w:val="24"/>
                <w:shd w:val="clear" w:fill="FFFFFF"/>
                <w:lang w:val="en-US" w:eastAsia="zh-CN"/>
              </w:rPr>
            </w:pPr>
            <w:r>
              <w:rPr>
                <w:rFonts w:hint="default" w:ascii="Times New Roman" w:hAnsi="Times New Roman" w:eastAsia="方正仿宋_GB2312" w:cs="Times New Roman"/>
                <w:b w:val="0"/>
                <w:bCs/>
                <w:i w:val="0"/>
                <w:iCs w:val="0"/>
                <w:caps w:val="0"/>
                <w:spacing w:val="0"/>
                <w:sz w:val="24"/>
                <w:szCs w:val="24"/>
                <w:shd w:val="clear" w:fill="FFFFFF"/>
                <w:lang w:val="en-US" w:eastAsia="zh-CN"/>
              </w:rPr>
              <w:t>比选报价得分=（比选基准价/比选价格）*30%*100</w:t>
            </w:r>
          </w:p>
        </w:tc>
      </w:tr>
    </w:tbl>
    <w:p w14:paraId="0BFF74D4">
      <w:pPr>
        <w:keepNext w:val="0"/>
        <w:keepLines w:val="0"/>
        <w:pageBreakBefore w:val="0"/>
        <w:kinsoku/>
        <w:wordWrap/>
        <w:overflowPunct/>
        <w:topLinePunct w:val="0"/>
        <w:autoSpaceDE/>
        <w:autoSpaceDN/>
        <w:bidi w:val="0"/>
        <w:adjustRightInd/>
        <w:spacing w:line="440" w:lineRule="exact"/>
        <w:textAlignment w:val="auto"/>
        <w:rPr>
          <w:rFonts w:hint="default" w:ascii="Times New Roman" w:hAnsi="Times New Roman" w:eastAsia="方正仿宋_GB2312" w:cs="Times New Roman"/>
        </w:rPr>
      </w:pPr>
    </w:p>
    <w:p w14:paraId="0D307CB4">
      <w:pPr>
        <w:keepNext w:val="0"/>
        <w:keepLines w:val="0"/>
        <w:pageBreakBefore w:val="0"/>
        <w:kinsoku/>
        <w:wordWrap/>
        <w:overflowPunct/>
        <w:topLinePunct w:val="0"/>
        <w:autoSpaceDE/>
        <w:autoSpaceDN/>
        <w:bidi w:val="0"/>
        <w:adjustRightInd/>
        <w:spacing w:line="440" w:lineRule="exact"/>
        <w:textAlignment w:val="auto"/>
        <w:rPr>
          <w:rFonts w:hint="default" w:ascii="Times New Roman" w:hAnsi="Times New Roman" w:eastAsia="方正仿宋_GB2312" w:cs="Times New Roman"/>
        </w:rPr>
      </w:pPr>
    </w:p>
    <w:p w14:paraId="072A2969">
      <w:pPr>
        <w:keepNext w:val="0"/>
        <w:keepLines w:val="0"/>
        <w:pageBreakBefore w:val="0"/>
        <w:kinsoku/>
        <w:wordWrap/>
        <w:overflowPunct/>
        <w:topLinePunct w:val="0"/>
        <w:autoSpaceDE/>
        <w:autoSpaceDN/>
        <w:bidi w:val="0"/>
        <w:adjustRightInd/>
        <w:spacing w:line="440" w:lineRule="exact"/>
        <w:textAlignment w:val="auto"/>
        <w:rPr>
          <w:rFonts w:hint="default" w:ascii="Times New Roman" w:hAnsi="Times New Roman" w:eastAsia="方正仿宋_GB2312" w:cs="Times New Roman"/>
        </w:rPr>
      </w:pPr>
    </w:p>
    <w:p w14:paraId="03C82FA5">
      <w:pPr>
        <w:keepNext w:val="0"/>
        <w:keepLines w:val="0"/>
        <w:pageBreakBefore w:val="0"/>
        <w:kinsoku/>
        <w:wordWrap/>
        <w:overflowPunct/>
        <w:topLinePunct w:val="0"/>
        <w:autoSpaceDE/>
        <w:autoSpaceDN/>
        <w:bidi w:val="0"/>
        <w:adjustRightInd/>
        <w:spacing w:line="440" w:lineRule="exact"/>
        <w:textAlignment w:val="auto"/>
        <w:rPr>
          <w:rFonts w:hint="default" w:ascii="Times New Roman" w:hAnsi="Times New Roman" w:eastAsia="方正仿宋_GB2312" w:cs="Times New Roman"/>
        </w:rPr>
      </w:pPr>
    </w:p>
    <w:p w14:paraId="5A9DD0B6">
      <w:pPr>
        <w:keepNext w:val="0"/>
        <w:keepLines w:val="0"/>
        <w:pageBreakBefore w:val="0"/>
        <w:kinsoku/>
        <w:wordWrap/>
        <w:overflowPunct/>
        <w:topLinePunct w:val="0"/>
        <w:autoSpaceDE/>
        <w:autoSpaceDN/>
        <w:bidi w:val="0"/>
        <w:adjustRightInd/>
        <w:spacing w:line="440" w:lineRule="exact"/>
        <w:textAlignment w:val="auto"/>
        <w:rPr>
          <w:rFonts w:hint="default" w:ascii="Times New Roman" w:hAnsi="Times New Roman" w:eastAsia="方正仿宋_GB2312" w:cs="Times New Roman"/>
        </w:rPr>
      </w:pPr>
    </w:p>
    <w:p w14:paraId="36C46EAA">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right"/>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基建处</w:t>
      </w:r>
    </w:p>
    <w:p w14:paraId="28D63F42">
      <w:pPr>
        <w:pStyle w:val="7"/>
        <w:keepNext w:val="0"/>
        <w:keepLines w:val="0"/>
        <w:pageBreakBefore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kinsoku/>
        <w:wordWrap/>
        <w:overflowPunct/>
        <w:topLinePunct w:val="0"/>
        <w:autoSpaceDE/>
        <w:autoSpaceDN/>
        <w:bidi w:val="0"/>
        <w:adjustRightInd/>
        <w:spacing w:before="113" w:line="440" w:lineRule="exact"/>
        <w:ind w:firstLine="420"/>
        <w:jc w:val="right"/>
        <w:textAlignment w:val="auto"/>
        <w:rPr>
          <w:rFonts w:hint="default" w:ascii="Times New Roman" w:hAnsi="Times New Roman" w:eastAsia="方正仿宋_GB2312" w:cs="Times New Roman"/>
          <w:b w:val="0"/>
          <w:bCs/>
          <w:sz w:val="24"/>
          <w:szCs w:val="24"/>
        </w:rPr>
      </w:pPr>
      <w:r>
        <w:rPr>
          <w:rFonts w:hint="default" w:ascii="Times New Roman" w:hAnsi="Times New Roman" w:eastAsia="方正仿宋_GB2312" w:cs="Times New Roman"/>
          <w:b w:val="0"/>
          <w:bCs/>
          <w:sz w:val="24"/>
          <w:szCs w:val="24"/>
        </w:rPr>
        <w:t>202</w:t>
      </w:r>
      <w:r>
        <w:rPr>
          <w:rFonts w:hint="default" w:ascii="Times New Roman" w:hAnsi="Times New Roman" w:eastAsia="方正仿宋_GB2312" w:cs="Times New Roman"/>
          <w:b w:val="0"/>
          <w:bCs/>
          <w:sz w:val="24"/>
          <w:szCs w:val="24"/>
          <w:lang w:val="en-US" w:eastAsia="zh-CN"/>
        </w:rPr>
        <w:t>6</w:t>
      </w:r>
      <w:r>
        <w:rPr>
          <w:rFonts w:hint="default" w:ascii="Times New Roman" w:hAnsi="Times New Roman" w:eastAsia="方正仿宋_GB2312" w:cs="Times New Roman"/>
          <w:b w:val="0"/>
          <w:bCs/>
          <w:sz w:val="24"/>
          <w:szCs w:val="24"/>
        </w:rPr>
        <w:t>年1月</w:t>
      </w:r>
      <w:r>
        <w:rPr>
          <w:rFonts w:hint="default" w:ascii="Times New Roman" w:hAnsi="Times New Roman" w:eastAsia="方正仿宋_GB2312" w:cs="Times New Roman"/>
          <w:b w:val="0"/>
          <w:bCs/>
          <w:sz w:val="24"/>
          <w:szCs w:val="24"/>
          <w:lang w:val="en-US" w:eastAsia="zh-CN"/>
        </w:rPr>
        <w:t>23</w:t>
      </w:r>
      <w:r>
        <w:rPr>
          <w:rFonts w:hint="default" w:ascii="Times New Roman" w:hAnsi="Times New Roman" w:eastAsia="方正仿宋_GB2312" w:cs="Times New Roman"/>
          <w:b w:val="0"/>
          <w:bCs/>
          <w:sz w:val="24"/>
          <w:szCs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45D38E74-42A5-4312-A6C9-8B3A84A699C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pStyle w:val="8"/>
      <w:suff w:val="space"/>
      <w:lvlText w:val="第%1章"/>
      <w:lvlJc w:val="left"/>
      <w:rPr>
        <w:rFonts w:hint="default" w:ascii="黑体" w:hAnsi="黑体" w:eastAsia="黑体" w:cs="黑体"/>
        <w:b/>
        <w:i w:val="0"/>
        <w:strike w:val="0"/>
        <w:color w:val="auto"/>
        <w:position w:val="0"/>
        <w:sz w:val="44"/>
        <w:u w:val="none"/>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1"/>
    <w:rsid w:val="000D617A"/>
    <w:rsid w:val="0016661D"/>
    <w:rsid w:val="001D15ED"/>
    <w:rsid w:val="00283299"/>
    <w:rsid w:val="00325115"/>
    <w:rsid w:val="0035775A"/>
    <w:rsid w:val="003A419A"/>
    <w:rsid w:val="004821A6"/>
    <w:rsid w:val="006032D0"/>
    <w:rsid w:val="00654627"/>
    <w:rsid w:val="00676F92"/>
    <w:rsid w:val="007A6991"/>
    <w:rsid w:val="007E320E"/>
    <w:rsid w:val="009416F9"/>
    <w:rsid w:val="009816D4"/>
    <w:rsid w:val="00C57B43"/>
    <w:rsid w:val="00DE2F81"/>
    <w:rsid w:val="00E10A78"/>
    <w:rsid w:val="00E42E15"/>
    <w:rsid w:val="00E4721B"/>
    <w:rsid w:val="00F862B8"/>
    <w:rsid w:val="00FB5632"/>
    <w:rsid w:val="3A960E0D"/>
    <w:rsid w:val="5CF21482"/>
    <w:rsid w:val="694E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0"/>
      <w:sz w:val="24"/>
      <w:szCs w:val="24"/>
      <w:lang w:val="zh-CN" w:eastAsia="zh-CN" w:bidi="zh-CN"/>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10"/>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kern w:val="0"/>
      <w:sz w:val="24"/>
      <w:szCs w:val="24"/>
      <w:lang w:val="zh-CN" w:eastAsia="zh-CN" w:bidi="zh-CN"/>
    </w:rPr>
  </w:style>
  <w:style w:type="paragraph" w:customStyle="1" w:styleId="8">
    <w:name w:val="标题1"/>
    <w:basedOn w:val="7"/>
    <w:qFormat/>
    <w:uiPriority w:val="0"/>
    <w:pPr>
      <w:numPr>
        <w:ilvl w:val="0"/>
        <w:numId w:val="1"/>
      </w:numPr>
      <w:spacing w:before="340" w:after="340" w:line="360" w:lineRule="auto"/>
    </w:pPr>
    <w:rPr>
      <w:rFonts w:ascii="黑体" w:hAnsi="黑体" w:eastAsia="黑体" w:cs="黑体"/>
      <w:b/>
      <w:bCs/>
      <w:sz w:val="44"/>
      <w:szCs w:val="44"/>
    </w:rPr>
  </w:style>
  <w:style w:type="paragraph" w:styleId="9">
    <w:name w:val="List Paragraph"/>
    <w:basedOn w:val="1"/>
    <w:qFormat/>
    <w:uiPriority w:val="0"/>
    <w:pPr>
      <w:ind w:firstLine="420"/>
      <w:jc w:val="left"/>
    </w:pPr>
    <w:rPr>
      <w:sz w:val="21"/>
      <w:szCs w:val="21"/>
    </w:rPr>
  </w:style>
  <w:style w:type="character" w:customStyle="1" w:styleId="10">
    <w:name w:val="页眉 字符"/>
    <w:basedOn w:val="6"/>
    <w:link w:val="3"/>
    <w:qFormat/>
    <w:uiPriority w:val="99"/>
    <w:rPr>
      <w:rFonts w:ascii="宋体" w:hAnsi="宋体" w:eastAsia="宋体" w:cs="宋体"/>
      <w:kern w:val="0"/>
      <w:sz w:val="18"/>
      <w:szCs w:val="18"/>
      <w:lang w:val="zh-CN" w:bidi="zh-CN"/>
    </w:rPr>
  </w:style>
  <w:style w:type="character" w:customStyle="1" w:styleId="11">
    <w:name w:val="页脚 字符"/>
    <w:basedOn w:val="6"/>
    <w:link w:val="2"/>
    <w:qFormat/>
    <w:uiPriority w:val="99"/>
    <w:rPr>
      <w:rFonts w:ascii="宋体" w:hAnsi="宋体" w:eastAsia="宋体" w:cs="宋体"/>
      <w:kern w:val="0"/>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1356</Words>
  <Characters>1412</Characters>
  <Lines>26</Lines>
  <Paragraphs>27</Paragraphs>
  <TotalTime>0</TotalTime>
  <ScaleCrop>false</ScaleCrop>
  <LinksUpToDate>false</LinksUpToDate>
  <CharactersWithSpaces>1433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2024-12-20T00:56:00Z</dcterms:created>
  <dc:creator>龚建伟</dc:creator>
  <cp:lastModifiedBy>神奇的office</cp:lastModifiedBy>
  <dcterms:modified xsi:type="dcterms:W3CDTF">2026-01-23T06:22:02Z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eyJoZGlkIjoiZTExNWZmM2FmNTcxZDBhOGUzZDMxZjcyMDJhMTQ5MWIiLCJ1c2VySWQiOiIyOTQ2ODk2MjkifQ==</vt:lpwstr>
  </property>
  <property fmtid="{D5CDD505-2E9C-101B-9397-08002B2CF9AE}" pid="3" name="KSOProductBuildVer">
    <vt:lpwstr>2052-12.1.0.24657</vt:lpwstr>
  </property>
  <property fmtid="{D5CDD505-2E9C-101B-9397-08002B2CF9AE}" pid="4" name="ICV">
    <vt:lpwstr>40D8AC1DEF314630B4AF6EF458D32189_12</vt:lpwstr>
  </property>
</Properties>
</file>